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40A" w:rsidRPr="00ED040A" w:rsidRDefault="00ED040A" w:rsidP="00ED040A">
      <w:pPr>
        <w:pStyle w:val="NormalWeb"/>
        <w:shd w:val="clear" w:color="auto" w:fill="FFFFFF"/>
        <w:spacing w:before="0" w:beforeAutospacing="0"/>
        <w:rPr>
          <w:rFonts w:ascii="Segoe UI" w:hAnsi="Segoe UI" w:cs="Segoe UI"/>
          <w:b/>
          <w:color w:val="1A1A1A"/>
          <w:sz w:val="23"/>
          <w:szCs w:val="23"/>
        </w:rPr>
      </w:pPr>
      <w:r>
        <w:rPr>
          <w:rFonts w:ascii="Helvetica" w:hAnsi="Helvetica" w:cs="Helvetica"/>
          <w:color w:val="3F4A52"/>
          <w:sz w:val="21"/>
          <w:szCs w:val="21"/>
          <w:shd w:val="clear" w:color="auto" w:fill="FFFFFF"/>
        </w:rPr>
        <w:t> </w:t>
      </w:r>
      <w:r w:rsidRPr="00ED040A">
        <w:rPr>
          <w:rFonts w:ascii="Helvetica" w:hAnsi="Helvetica" w:cs="Helvetica"/>
          <w:b/>
          <w:color w:val="3F4A52"/>
          <w:sz w:val="21"/>
          <w:szCs w:val="21"/>
          <w:shd w:val="clear" w:color="auto" w:fill="FFFFFF"/>
        </w:rPr>
        <w:t>The</w:t>
      </w:r>
      <w:r w:rsidRPr="00ED040A">
        <w:rPr>
          <w:rFonts w:ascii="Helvetica" w:hAnsi="Helvetica" w:cs="Helvetica"/>
          <w:b/>
          <w:color w:val="3F4A52"/>
          <w:sz w:val="21"/>
          <w:szCs w:val="21"/>
          <w:shd w:val="clear" w:color="auto" w:fill="FFFFFF"/>
        </w:rPr>
        <w:t xml:space="preserve"> innovations </w:t>
      </w:r>
      <w:r w:rsidRPr="00ED040A">
        <w:rPr>
          <w:rFonts w:ascii="Helvetica" w:hAnsi="Helvetica" w:cs="Helvetica"/>
          <w:b/>
          <w:color w:val="3F4A52"/>
          <w:sz w:val="21"/>
          <w:szCs w:val="21"/>
          <w:shd w:val="clear" w:color="auto" w:fill="FFFFFF"/>
        </w:rPr>
        <w:t xml:space="preserve">that </w:t>
      </w:r>
      <w:r w:rsidRPr="00ED040A">
        <w:rPr>
          <w:rFonts w:ascii="Helvetica" w:hAnsi="Helvetica" w:cs="Helvetica"/>
          <w:b/>
          <w:color w:val="3F4A52"/>
          <w:sz w:val="21"/>
          <w:szCs w:val="21"/>
          <w:shd w:val="clear" w:color="auto" w:fill="FFFFFF"/>
        </w:rPr>
        <w:t>made mass production possible</w:t>
      </w:r>
    </w:p>
    <w:p w:rsidR="00ED040A" w:rsidRDefault="00ED040A" w:rsidP="00ED040A">
      <w:pPr>
        <w:pStyle w:val="NormalWeb"/>
        <w:shd w:val="clear" w:color="auto" w:fill="FFFFFF"/>
        <w:spacing w:before="0" w:beforeAutospacing="0"/>
        <w:rPr>
          <w:rFonts w:ascii="Segoe UI" w:hAnsi="Segoe UI" w:cs="Segoe UI"/>
          <w:color w:val="1A1A1A"/>
          <w:sz w:val="23"/>
          <w:szCs w:val="23"/>
        </w:rPr>
      </w:pPr>
      <w:r>
        <w:rPr>
          <w:rFonts w:ascii="Segoe UI" w:hAnsi="Segoe UI" w:cs="Segoe UI"/>
          <w:color w:val="1A1A1A"/>
          <w:sz w:val="23"/>
          <w:szCs w:val="23"/>
        </w:rPr>
        <w:t>An important innovation in operations that made mass production possible was the system of standardized and interchangeable parts known as the ‘American system of manufacture’ (</w:t>
      </w:r>
      <w:proofErr w:type="spellStart"/>
      <w:r>
        <w:rPr>
          <w:rFonts w:ascii="Segoe UI" w:hAnsi="Segoe UI" w:cs="Segoe UI"/>
          <w:color w:val="1A1A1A"/>
          <w:sz w:val="23"/>
          <w:szCs w:val="23"/>
        </w:rPr>
        <w:t>Hounshell</w:t>
      </w:r>
      <w:proofErr w:type="spellEnd"/>
      <w:r>
        <w:rPr>
          <w:rFonts w:ascii="Segoe UI" w:hAnsi="Segoe UI" w:cs="Segoe UI"/>
          <w:color w:val="1A1A1A"/>
          <w:sz w:val="23"/>
          <w:szCs w:val="23"/>
        </w:rPr>
        <w:t>, 1984), which developed in the United States and spread to the United Kingdom and other countries. Instead of being produced for a specific machine or piece of</w:t>
      </w:r>
      <w:proofErr w:type="gramStart"/>
      <w:r>
        <w:rPr>
          <w:rFonts w:ascii="Segoe UI" w:hAnsi="Segoe UI" w:cs="Segoe UI"/>
          <w:color w:val="1A1A1A"/>
          <w:sz w:val="23"/>
          <w:szCs w:val="23"/>
        </w:rPr>
        <w:t>  equipment</w:t>
      </w:r>
      <w:proofErr w:type="gramEnd"/>
      <w:r>
        <w:rPr>
          <w:rFonts w:ascii="Segoe UI" w:hAnsi="Segoe UI" w:cs="Segoe UI"/>
          <w:color w:val="1A1A1A"/>
          <w:sz w:val="23"/>
          <w:szCs w:val="23"/>
        </w:rPr>
        <w:t>, parts were made to a standard design that could be used in different models. This greatly reduced the amount of work required in cutting, filing and fitting individual parts, and meant that people or companies could specialize in particular parts of the production process.</w:t>
      </w:r>
    </w:p>
    <w:p w:rsidR="00ED040A" w:rsidRDefault="00ED040A" w:rsidP="00ED040A">
      <w:pPr>
        <w:pStyle w:val="NormalWeb"/>
        <w:shd w:val="clear" w:color="auto" w:fill="FFFFFF"/>
        <w:spacing w:before="0" w:beforeAutospacing="0"/>
        <w:rPr>
          <w:rFonts w:ascii="Segoe UI" w:hAnsi="Segoe UI" w:cs="Segoe UI"/>
          <w:color w:val="1A1A1A"/>
          <w:sz w:val="23"/>
          <w:szCs w:val="23"/>
        </w:rPr>
      </w:pPr>
      <w:r>
        <w:rPr>
          <w:rFonts w:ascii="Segoe UI" w:hAnsi="Segoe UI" w:cs="Segoe UI"/>
          <w:color w:val="1A1A1A"/>
          <w:sz w:val="23"/>
          <w:szCs w:val="23"/>
        </w:rPr>
        <w:t>A second innovation was the development by Frederick Taylor (1911) of the system of 'scientific management’, which sought to redesign jobs using similar principles to those used in designing machines. Taylor argued that the role of</w:t>
      </w:r>
      <w:proofErr w:type="gramStart"/>
      <w:r>
        <w:rPr>
          <w:rFonts w:ascii="Segoe UI" w:hAnsi="Segoe UI" w:cs="Segoe UI"/>
          <w:color w:val="1A1A1A"/>
          <w:sz w:val="23"/>
          <w:szCs w:val="23"/>
        </w:rPr>
        <w:t>  management</w:t>
      </w:r>
      <w:proofErr w:type="gramEnd"/>
      <w:r>
        <w:rPr>
          <w:rFonts w:ascii="Segoe UI" w:hAnsi="Segoe UI" w:cs="Segoe UI"/>
          <w:color w:val="1A1A1A"/>
          <w:sz w:val="23"/>
          <w:szCs w:val="23"/>
        </w:rPr>
        <w:t xml:space="preserve"> was to analyze jobs in order to find the ‘one best way’ of performing any task or sequence of tasks, rather than allowing workers to determine how to perform their jobs. By breaking down activities into tasks that were sequential, logical and easy to understand, each worker would have narrowly defined and repetitious tasks to perform, at high speed and therefore with low costs (</w:t>
      </w:r>
      <w:proofErr w:type="spellStart"/>
      <w:r>
        <w:rPr>
          <w:rFonts w:ascii="Segoe UI" w:hAnsi="Segoe UI" w:cs="Segoe UI"/>
          <w:color w:val="1A1A1A"/>
          <w:sz w:val="23"/>
          <w:szCs w:val="23"/>
        </w:rPr>
        <w:t>Kanigel</w:t>
      </w:r>
      <w:proofErr w:type="spellEnd"/>
      <w:r>
        <w:rPr>
          <w:rFonts w:ascii="Segoe UI" w:hAnsi="Segoe UI" w:cs="Segoe UI"/>
          <w:color w:val="1A1A1A"/>
          <w:sz w:val="23"/>
          <w:szCs w:val="23"/>
        </w:rPr>
        <w:t>, 1999).</w:t>
      </w:r>
    </w:p>
    <w:p w:rsidR="00ED040A" w:rsidRDefault="00ED040A" w:rsidP="00ED040A">
      <w:pPr>
        <w:pStyle w:val="NormalWeb"/>
        <w:shd w:val="clear" w:color="auto" w:fill="FFFFFF"/>
        <w:spacing w:before="0" w:beforeAutospacing="0"/>
        <w:rPr>
          <w:rFonts w:ascii="Segoe UI" w:hAnsi="Segoe UI" w:cs="Segoe UI"/>
          <w:color w:val="1A1A1A"/>
          <w:sz w:val="23"/>
          <w:szCs w:val="23"/>
        </w:rPr>
      </w:pPr>
      <w:r>
        <w:rPr>
          <w:rFonts w:ascii="Segoe UI" w:hAnsi="Segoe UI" w:cs="Segoe UI"/>
          <w:color w:val="1A1A1A"/>
          <w:sz w:val="23"/>
          <w:szCs w:val="23"/>
        </w:rPr>
        <w:t>A third innovation was the development of the moving assembly line by Henry Ford. Instead of workers bringing all the parts and tools to a fixed location where one car was put together at a time, the assembly line brought the cars to the workers. Ford thus extended the ideas of scientific management, with the assembly line controlling the pace of production. This completed the development of a system through which large volumes of standardized products could be assembled by unskilled workers at constantly decreasing costs – the apogee of mass production.</w:t>
      </w:r>
    </w:p>
    <w:p w:rsidR="00ED040A" w:rsidRPr="00ED040A" w:rsidRDefault="00ED040A" w:rsidP="00ED040A">
      <w:pPr>
        <w:pStyle w:val="NormalWeb"/>
        <w:shd w:val="clear" w:color="auto" w:fill="FFFFFF"/>
        <w:spacing w:before="0" w:beforeAutospacing="0"/>
        <w:rPr>
          <w:rFonts w:ascii="Segoe UI" w:hAnsi="Segoe UI" w:cs="Segoe UI"/>
          <w:b/>
          <w:color w:val="1A1A1A"/>
          <w:sz w:val="23"/>
          <w:szCs w:val="23"/>
        </w:rPr>
      </w:pPr>
    </w:p>
    <w:p w:rsidR="00ED040A" w:rsidRPr="00ED040A" w:rsidRDefault="00ED040A" w:rsidP="00ED040A">
      <w:pPr>
        <w:shd w:val="clear" w:color="auto" w:fill="FFFFFF"/>
        <w:spacing w:before="100" w:beforeAutospacing="1" w:after="100" w:afterAutospacing="1" w:line="240" w:lineRule="auto"/>
        <w:rPr>
          <w:rFonts w:ascii="Segoe UI" w:hAnsi="Segoe UI" w:cs="Segoe UI"/>
          <w:b/>
          <w:color w:val="1A1A1A"/>
          <w:sz w:val="23"/>
          <w:szCs w:val="23"/>
          <w:shd w:val="clear" w:color="auto" w:fill="FFFFFF"/>
        </w:rPr>
      </w:pPr>
      <w:r w:rsidRPr="00ED040A">
        <w:rPr>
          <w:rFonts w:ascii="Segoe UI" w:hAnsi="Segoe UI" w:cs="Segoe UI"/>
          <w:b/>
          <w:color w:val="1A1A1A"/>
          <w:sz w:val="23"/>
          <w:szCs w:val="23"/>
          <w:shd w:val="clear" w:color="auto" w:fill="FFFFFF"/>
        </w:rPr>
        <w:t>The different approaches for managing operations that are currently popular include</w:t>
      </w:r>
      <w:r>
        <w:rPr>
          <w:rFonts w:ascii="Segoe UI" w:hAnsi="Segoe UI" w:cs="Segoe UI"/>
          <w:b/>
          <w:color w:val="1A1A1A"/>
          <w:sz w:val="23"/>
          <w:szCs w:val="23"/>
          <w:shd w:val="clear" w:color="auto" w:fill="FFFFFF"/>
        </w:rPr>
        <w:t>:</w:t>
      </w:r>
    </w:p>
    <w:p w:rsidR="00ED040A" w:rsidRPr="00ED040A" w:rsidRDefault="00ED040A" w:rsidP="00ED040A">
      <w:pPr>
        <w:pStyle w:val="ListParagraph"/>
        <w:numPr>
          <w:ilvl w:val="0"/>
          <w:numId w:val="1"/>
        </w:numPr>
        <w:shd w:val="clear" w:color="auto" w:fill="FFFFFF"/>
        <w:spacing w:before="100" w:beforeAutospacing="1" w:after="100" w:afterAutospacing="1" w:line="240" w:lineRule="auto"/>
        <w:rPr>
          <w:rFonts w:ascii="Segoe UI" w:eastAsia="Times New Roman" w:hAnsi="Segoe UI" w:cs="Segoe UI"/>
          <w:color w:val="1A1A1A"/>
          <w:sz w:val="23"/>
          <w:szCs w:val="23"/>
        </w:rPr>
      </w:pPr>
      <w:r w:rsidRPr="00ED040A">
        <w:rPr>
          <w:rFonts w:ascii="Segoe UI" w:eastAsia="Times New Roman" w:hAnsi="Segoe UI" w:cs="Segoe UI"/>
          <w:color w:val="1A1A1A"/>
          <w:sz w:val="23"/>
          <w:szCs w:val="23"/>
        </w:rPr>
        <w:t xml:space="preserve">Flexible </w:t>
      </w:r>
      <w:proofErr w:type="spellStart"/>
      <w:r w:rsidRPr="00ED040A">
        <w:rPr>
          <w:rFonts w:ascii="Segoe UI" w:eastAsia="Times New Roman" w:hAnsi="Segoe UI" w:cs="Segoe UI"/>
          <w:color w:val="1A1A1A"/>
          <w:sz w:val="23"/>
          <w:szCs w:val="23"/>
        </w:rPr>
        <w:t>specialisation</w:t>
      </w:r>
      <w:proofErr w:type="spellEnd"/>
      <w:r w:rsidRPr="00ED040A">
        <w:rPr>
          <w:rFonts w:ascii="Segoe UI" w:eastAsia="Times New Roman" w:hAnsi="Segoe UI" w:cs="Segoe UI"/>
          <w:color w:val="1A1A1A"/>
          <w:sz w:val="23"/>
          <w:szCs w:val="23"/>
        </w:rPr>
        <w:t xml:space="preserve"> (</w:t>
      </w:r>
      <w:proofErr w:type="spellStart"/>
      <w:r w:rsidRPr="00ED040A">
        <w:rPr>
          <w:rFonts w:ascii="Segoe UI" w:eastAsia="Times New Roman" w:hAnsi="Segoe UI" w:cs="Segoe UI"/>
          <w:color w:val="1A1A1A"/>
          <w:sz w:val="23"/>
          <w:szCs w:val="23"/>
        </w:rPr>
        <w:t>Piore</w:t>
      </w:r>
      <w:proofErr w:type="spellEnd"/>
      <w:r w:rsidRPr="00ED040A">
        <w:rPr>
          <w:rFonts w:ascii="Segoe UI" w:eastAsia="Times New Roman" w:hAnsi="Segoe UI" w:cs="Segoe UI"/>
          <w:color w:val="1A1A1A"/>
          <w:sz w:val="23"/>
          <w:szCs w:val="23"/>
        </w:rPr>
        <w:t xml:space="preserve"> and </w:t>
      </w:r>
      <w:proofErr w:type="spellStart"/>
      <w:r w:rsidRPr="00ED040A">
        <w:rPr>
          <w:rFonts w:ascii="Segoe UI" w:eastAsia="Times New Roman" w:hAnsi="Segoe UI" w:cs="Segoe UI"/>
          <w:color w:val="1A1A1A"/>
          <w:sz w:val="23"/>
          <w:szCs w:val="23"/>
        </w:rPr>
        <w:t>Sabel</w:t>
      </w:r>
      <w:proofErr w:type="spellEnd"/>
      <w:r w:rsidRPr="00ED040A">
        <w:rPr>
          <w:rFonts w:ascii="Segoe UI" w:eastAsia="Times New Roman" w:hAnsi="Segoe UI" w:cs="Segoe UI"/>
          <w:color w:val="1A1A1A"/>
          <w:sz w:val="23"/>
          <w:szCs w:val="23"/>
        </w:rPr>
        <w:t>, 1984) in which firms (especially small firms) focus on separate parts of the value-adding process and collaborate within networks to produce whole products. Such an approach requires highly developed networks, effective processes for collaboration and the development of long-term relationships between firms.</w:t>
      </w:r>
    </w:p>
    <w:p w:rsidR="00ED040A" w:rsidRPr="00ED040A" w:rsidRDefault="00ED040A" w:rsidP="00ED040A">
      <w:pPr>
        <w:numPr>
          <w:ilvl w:val="0"/>
          <w:numId w:val="1"/>
        </w:numPr>
        <w:shd w:val="clear" w:color="auto" w:fill="FFFFFF"/>
        <w:spacing w:before="100" w:beforeAutospacing="1" w:after="100" w:afterAutospacing="1" w:line="240" w:lineRule="auto"/>
        <w:rPr>
          <w:rFonts w:ascii="Segoe UI" w:eastAsia="Times New Roman" w:hAnsi="Segoe UI" w:cs="Segoe UI"/>
          <w:color w:val="1A1A1A"/>
          <w:sz w:val="23"/>
          <w:szCs w:val="23"/>
        </w:rPr>
      </w:pPr>
      <w:r w:rsidRPr="00ED040A">
        <w:rPr>
          <w:rFonts w:ascii="Segoe UI" w:eastAsia="Times New Roman" w:hAnsi="Segoe UI" w:cs="Segoe UI"/>
          <w:color w:val="1A1A1A"/>
          <w:sz w:val="23"/>
          <w:szCs w:val="23"/>
        </w:rPr>
        <w:t>Lean production (Womack et al., 1990) which developed from the highly successful Toyota Production System. It focuses on the elimination of all forms of waste from a production system. A focus on driving inventory levels down also exposes inefficiencies, reduces costs, and cuts lead times.</w:t>
      </w:r>
    </w:p>
    <w:p w:rsidR="00ED040A" w:rsidRPr="00ED040A" w:rsidRDefault="00ED040A" w:rsidP="00ED040A">
      <w:pPr>
        <w:numPr>
          <w:ilvl w:val="0"/>
          <w:numId w:val="1"/>
        </w:numPr>
        <w:shd w:val="clear" w:color="auto" w:fill="FFFFFF"/>
        <w:spacing w:before="100" w:beforeAutospacing="1" w:after="100" w:afterAutospacing="1" w:line="240" w:lineRule="auto"/>
        <w:rPr>
          <w:rFonts w:ascii="Segoe UI" w:eastAsia="Times New Roman" w:hAnsi="Segoe UI" w:cs="Segoe UI"/>
          <w:color w:val="1A1A1A"/>
          <w:sz w:val="23"/>
          <w:szCs w:val="23"/>
        </w:rPr>
      </w:pPr>
      <w:r w:rsidRPr="00ED040A">
        <w:rPr>
          <w:rFonts w:ascii="Segoe UI" w:eastAsia="Times New Roman" w:hAnsi="Segoe UI" w:cs="Segoe UI"/>
          <w:color w:val="1A1A1A"/>
          <w:sz w:val="23"/>
          <w:szCs w:val="23"/>
        </w:rPr>
        <w:t xml:space="preserve">Mass </w:t>
      </w:r>
      <w:proofErr w:type="spellStart"/>
      <w:r w:rsidRPr="00ED040A">
        <w:rPr>
          <w:rFonts w:ascii="Segoe UI" w:eastAsia="Times New Roman" w:hAnsi="Segoe UI" w:cs="Segoe UI"/>
          <w:color w:val="1A1A1A"/>
          <w:sz w:val="23"/>
          <w:szCs w:val="23"/>
        </w:rPr>
        <w:t>customisation</w:t>
      </w:r>
      <w:proofErr w:type="spellEnd"/>
      <w:r w:rsidRPr="00ED040A">
        <w:rPr>
          <w:rFonts w:ascii="Segoe UI" w:eastAsia="Times New Roman" w:hAnsi="Segoe UI" w:cs="Segoe UI"/>
          <w:color w:val="1A1A1A"/>
          <w:sz w:val="23"/>
          <w:szCs w:val="23"/>
        </w:rPr>
        <w:t xml:space="preserve"> (Pine et al., 1993) which seeks to combine high volume, as in mass production, with adapting products to meet the requirements of individual </w:t>
      </w:r>
      <w:r w:rsidRPr="00ED040A">
        <w:rPr>
          <w:rFonts w:ascii="Segoe UI" w:eastAsia="Times New Roman" w:hAnsi="Segoe UI" w:cs="Segoe UI"/>
          <w:color w:val="1A1A1A"/>
          <w:sz w:val="23"/>
          <w:szCs w:val="23"/>
        </w:rPr>
        <w:lastRenderedPageBreak/>
        <w:t xml:space="preserve">customers. Mass </w:t>
      </w:r>
      <w:proofErr w:type="spellStart"/>
      <w:r w:rsidRPr="00ED040A">
        <w:rPr>
          <w:rFonts w:ascii="Segoe UI" w:eastAsia="Times New Roman" w:hAnsi="Segoe UI" w:cs="Segoe UI"/>
          <w:color w:val="1A1A1A"/>
          <w:sz w:val="23"/>
          <w:szCs w:val="23"/>
        </w:rPr>
        <w:t>customisation</w:t>
      </w:r>
      <w:proofErr w:type="spellEnd"/>
      <w:r w:rsidRPr="00ED040A">
        <w:rPr>
          <w:rFonts w:ascii="Segoe UI" w:eastAsia="Times New Roman" w:hAnsi="Segoe UI" w:cs="Segoe UI"/>
          <w:color w:val="1A1A1A"/>
          <w:sz w:val="23"/>
          <w:szCs w:val="23"/>
        </w:rPr>
        <w:t xml:space="preserve"> is becoming increasingly feasible with the advent of new technology and automated processes.</w:t>
      </w:r>
    </w:p>
    <w:p w:rsidR="00ED040A" w:rsidRPr="00ED040A" w:rsidRDefault="00ED040A" w:rsidP="00ED040A">
      <w:pPr>
        <w:numPr>
          <w:ilvl w:val="0"/>
          <w:numId w:val="1"/>
        </w:numPr>
        <w:shd w:val="clear" w:color="auto" w:fill="FFFFFF"/>
        <w:spacing w:before="100" w:beforeAutospacing="1" w:after="100" w:afterAutospacing="1" w:line="240" w:lineRule="auto"/>
        <w:rPr>
          <w:rFonts w:ascii="Segoe UI" w:eastAsia="Times New Roman" w:hAnsi="Segoe UI" w:cs="Segoe UI"/>
          <w:color w:val="1A1A1A"/>
          <w:sz w:val="23"/>
          <w:szCs w:val="23"/>
        </w:rPr>
      </w:pPr>
      <w:r w:rsidRPr="00ED040A">
        <w:rPr>
          <w:rFonts w:ascii="Segoe UI" w:eastAsia="Times New Roman" w:hAnsi="Segoe UI" w:cs="Segoe UI"/>
          <w:color w:val="1A1A1A"/>
          <w:sz w:val="23"/>
          <w:szCs w:val="23"/>
        </w:rPr>
        <w:t>Agile manufacturing (Kidd, 1994) which emphasizes the need for an organization to be able to switch frequently from one market-driven objective to another. Again, agile manufacturing has only become feasible on a large scale with the advent of enabling technology.</w:t>
      </w:r>
    </w:p>
    <w:p w:rsidR="00ED040A" w:rsidRDefault="00ED040A" w:rsidP="00ED040A">
      <w:pPr>
        <w:shd w:val="clear" w:color="auto" w:fill="FFFFFF"/>
        <w:spacing w:after="100" w:afterAutospacing="1" w:line="240" w:lineRule="auto"/>
        <w:rPr>
          <w:rFonts w:ascii="Segoe UI" w:eastAsia="Times New Roman" w:hAnsi="Segoe UI" w:cs="Segoe UI"/>
          <w:color w:val="1A1A1A"/>
          <w:sz w:val="23"/>
          <w:szCs w:val="23"/>
        </w:rPr>
      </w:pPr>
      <w:r w:rsidRPr="00ED040A">
        <w:rPr>
          <w:rFonts w:ascii="Segoe UI" w:eastAsia="Times New Roman" w:hAnsi="Segoe UI" w:cs="Segoe UI"/>
          <w:color w:val="1A1A1A"/>
          <w:sz w:val="23"/>
          <w:szCs w:val="23"/>
        </w:rPr>
        <w:t xml:space="preserve">In various ways, these approaches all seek to combine the high volume and low cost associated with mass production with the product </w:t>
      </w:r>
      <w:proofErr w:type="spellStart"/>
      <w:r w:rsidRPr="00ED040A">
        <w:rPr>
          <w:rFonts w:ascii="Segoe UI" w:eastAsia="Times New Roman" w:hAnsi="Segoe UI" w:cs="Segoe UI"/>
          <w:color w:val="1A1A1A"/>
          <w:sz w:val="23"/>
          <w:szCs w:val="23"/>
        </w:rPr>
        <w:t>customisation</w:t>
      </w:r>
      <w:proofErr w:type="spellEnd"/>
      <w:r w:rsidRPr="00ED040A">
        <w:rPr>
          <w:rFonts w:ascii="Segoe UI" w:eastAsia="Times New Roman" w:hAnsi="Segoe UI" w:cs="Segoe UI"/>
          <w:color w:val="1A1A1A"/>
          <w:sz w:val="23"/>
          <w:szCs w:val="23"/>
        </w:rPr>
        <w:t>, high levels of innovation and high levels of quality associated with craft production.</w:t>
      </w:r>
    </w:p>
    <w:p w:rsidR="005F4B96" w:rsidRDefault="005F4B96" w:rsidP="00ED040A">
      <w:pPr>
        <w:shd w:val="clear" w:color="auto" w:fill="FFFFFF"/>
        <w:spacing w:after="100" w:afterAutospacing="1" w:line="240" w:lineRule="auto"/>
        <w:rPr>
          <w:rFonts w:ascii="Segoe UI" w:eastAsia="Times New Roman" w:hAnsi="Segoe UI" w:cs="Segoe UI"/>
          <w:color w:val="1A1A1A"/>
          <w:sz w:val="23"/>
          <w:szCs w:val="23"/>
        </w:rPr>
      </w:pPr>
    </w:p>
    <w:p w:rsidR="005F4B96" w:rsidRPr="00ED040A" w:rsidRDefault="005F4B96" w:rsidP="00ED040A">
      <w:pPr>
        <w:shd w:val="clear" w:color="auto" w:fill="FFFFFF"/>
        <w:spacing w:after="100" w:afterAutospacing="1" w:line="240" w:lineRule="auto"/>
        <w:rPr>
          <w:rFonts w:ascii="Segoe UI" w:eastAsia="Times New Roman" w:hAnsi="Segoe UI" w:cs="Segoe UI"/>
          <w:color w:val="1A1A1A"/>
          <w:sz w:val="23"/>
          <w:szCs w:val="23"/>
        </w:rPr>
      </w:pPr>
      <w:r w:rsidRPr="005F4B96">
        <w:rPr>
          <w:rFonts w:ascii="Segoe UI" w:eastAsia="Times New Roman" w:hAnsi="Segoe UI" w:cs="Segoe UI"/>
          <w:b/>
          <w:color w:val="1A1A1A"/>
          <w:sz w:val="23"/>
          <w:szCs w:val="23"/>
        </w:rPr>
        <w:t>Source:</w:t>
      </w:r>
      <w:r>
        <w:rPr>
          <w:rFonts w:ascii="Segoe UI" w:eastAsia="Times New Roman" w:hAnsi="Segoe UI" w:cs="Segoe UI"/>
          <w:color w:val="1A1A1A"/>
          <w:sz w:val="23"/>
          <w:szCs w:val="23"/>
        </w:rPr>
        <w:t xml:space="preserve"> </w:t>
      </w:r>
      <w:r w:rsidRPr="005F4B96">
        <w:rPr>
          <w:rFonts w:ascii="Segoe UI" w:eastAsia="Times New Roman" w:hAnsi="Segoe UI" w:cs="Segoe UI"/>
          <w:color w:val="1A1A1A"/>
          <w:sz w:val="23"/>
          <w:szCs w:val="23"/>
        </w:rPr>
        <w:t>https://www.open.edu/openlearn/money-business/leadership-management/understanding-operations-management/content-section-0?active-tab=description-tab</w:t>
      </w:r>
    </w:p>
    <w:p w:rsidR="00ED040A" w:rsidRDefault="00ED040A" w:rsidP="00ED040A">
      <w:pPr>
        <w:pStyle w:val="NormalWeb"/>
        <w:shd w:val="clear" w:color="auto" w:fill="FFFFFF"/>
        <w:spacing w:before="0" w:beforeAutospacing="0"/>
        <w:rPr>
          <w:rFonts w:ascii="Segoe UI" w:hAnsi="Segoe UI" w:cs="Segoe UI"/>
          <w:color w:val="1A1A1A"/>
          <w:sz w:val="23"/>
          <w:szCs w:val="23"/>
        </w:rPr>
      </w:pPr>
    </w:p>
    <w:p w:rsidR="00713C9F" w:rsidRDefault="00713C9F">
      <w:bookmarkStart w:id="0" w:name="_GoBack"/>
      <w:bookmarkEnd w:id="0"/>
    </w:p>
    <w:sectPr w:rsidR="00713C9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BB2D0C"/>
    <w:multiLevelType w:val="multilevel"/>
    <w:tmpl w:val="B58A1844"/>
    <w:lvl w:ilvl="0">
      <w:start w:val="1"/>
      <w:numFmt w:val="decimal"/>
      <w:lvlText w:val="%1."/>
      <w:lvlJc w:val="left"/>
      <w:pPr>
        <w:tabs>
          <w:tab w:val="num" w:pos="720"/>
        </w:tabs>
        <w:ind w:left="720" w:hanging="360"/>
      </w:pPr>
      <w:rPr>
        <w:rFonts w:ascii="Segoe UI" w:eastAsiaTheme="minorHAnsi" w:hAnsi="Segoe UI" w:cs="Segoe U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40A"/>
    <w:rsid w:val="005F4B96"/>
    <w:rsid w:val="00713C9F"/>
    <w:rsid w:val="00ED0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D5DBDC-89D7-4071-ACF7-F250B603E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D040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ED04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4828">
      <w:bodyDiv w:val="1"/>
      <w:marLeft w:val="0"/>
      <w:marRight w:val="0"/>
      <w:marTop w:val="0"/>
      <w:marBottom w:val="0"/>
      <w:divBdr>
        <w:top w:val="none" w:sz="0" w:space="0" w:color="auto"/>
        <w:left w:val="none" w:sz="0" w:space="0" w:color="auto"/>
        <w:bottom w:val="none" w:sz="0" w:space="0" w:color="auto"/>
        <w:right w:val="none" w:sz="0" w:space="0" w:color="auto"/>
      </w:divBdr>
    </w:div>
    <w:div w:id="1391612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531</Words>
  <Characters>3027</Characters>
  <Application>Microsoft Office Word</Application>
  <DocSecurity>0</DocSecurity>
  <Lines>25</Lines>
  <Paragraphs>7</Paragraphs>
  <ScaleCrop>false</ScaleCrop>
  <Company/>
  <LinksUpToDate>false</LinksUpToDate>
  <CharactersWithSpaces>3551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Abayenimebor C D</dc:creator>
  <cp:keywords/>
  <dc:description/>
  <cp:lastModifiedBy>Abayenimebor C D</cp:lastModifiedBy>
  <cp:revision>2</cp:revision>
  <dcterms:created xsi:type="dcterms:W3CDTF">2021-01-24T18:19:00Z</dcterms:created>
  <dcterms:modified xsi:type="dcterms:W3CDTF">2021-01-24T18:25:00Z</dcterms:modified>
</cp:coreProperties>
</file>